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ook w:val="04A0" w:firstRow="1" w:lastRow="0" w:firstColumn="1" w:lastColumn="0" w:noHBand="0" w:noVBand="1"/>
      </w:tblPr>
      <w:tblGrid>
        <w:gridCol w:w="4373"/>
        <w:gridCol w:w="5692"/>
      </w:tblGrid>
      <w:tr w:rsidR="0065737F" w:rsidRPr="0023541D" w14:paraId="16473D17" w14:textId="77777777" w:rsidTr="0065737F">
        <w:tc>
          <w:tcPr>
            <w:tcW w:w="4373" w:type="dxa"/>
          </w:tcPr>
          <w:p w14:paraId="33F0A915" w14:textId="77777777" w:rsidR="0065737F" w:rsidRPr="0023541D" w:rsidRDefault="0065737F" w:rsidP="00504CA4">
            <w:pPr>
              <w:widowControl w:val="0"/>
            </w:pPr>
          </w:p>
        </w:tc>
        <w:tc>
          <w:tcPr>
            <w:tcW w:w="5692" w:type="dxa"/>
          </w:tcPr>
          <w:p w14:paraId="32935C74" w14:textId="77777777" w:rsidR="0065737F" w:rsidRPr="0023541D" w:rsidRDefault="0065737F" w:rsidP="00504CA4">
            <w:pPr>
              <w:widowControl w:val="0"/>
              <w:jc w:val="right"/>
            </w:pPr>
            <w:r w:rsidRPr="0023541D">
              <w:t>Приложение № 4</w:t>
            </w:r>
          </w:p>
          <w:p w14:paraId="5A4EA61B" w14:textId="77777777" w:rsidR="0065737F" w:rsidRPr="0023541D" w:rsidRDefault="0065737F" w:rsidP="00504CA4">
            <w:pPr>
              <w:widowControl w:val="0"/>
              <w:jc w:val="right"/>
            </w:pPr>
            <w:r w:rsidRPr="0023541D">
              <w:t xml:space="preserve">к конкурсной документации </w:t>
            </w:r>
          </w:p>
        </w:tc>
      </w:tr>
    </w:tbl>
    <w:p w14:paraId="45FF68AE" w14:textId="77777777" w:rsidR="0065737F" w:rsidRPr="0023541D" w:rsidRDefault="0065737F" w:rsidP="0065737F">
      <w:pPr>
        <w:widowControl w:val="0"/>
      </w:pPr>
      <w:r w:rsidRPr="0023541D">
        <w:t xml:space="preserve">                                                                                                 </w:t>
      </w:r>
    </w:p>
    <w:p w14:paraId="725FC66E" w14:textId="77777777" w:rsidR="0065737F" w:rsidRDefault="0065737F" w:rsidP="0065737F">
      <w:pPr>
        <w:widowControl w:val="0"/>
        <w:jc w:val="center"/>
        <w:rPr>
          <w:color w:val="000000"/>
        </w:rPr>
      </w:pPr>
      <w:r w:rsidRPr="0023541D">
        <w:rPr>
          <w:b/>
          <w:color w:val="000000"/>
        </w:rPr>
        <w:t>Долгосрочные параметры государственного регулирования тарифов в сфере теплоснабжения и иная информация о ценах, значениях и параметрах</w:t>
      </w:r>
      <w:r w:rsidRPr="0023541D">
        <w:rPr>
          <w:color w:val="000000"/>
        </w:rPr>
        <w:t xml:space="preserve"> </w:t>
      </w:r>
    </w:p>
    <w:p w14:paraId="243BD73B" w14:textId="77777777" w:rsidR="009D603D" w:rsidRDefault="009D603D" w:rsidP="0065737F">
      <w:pPr>
        <w:widowControl w:val="0"/>
        <w:jc w:val="center"/>
        <w:rPr>
          <w:color w:val="000000"/>
        </w:rPr>
      </w:pPr>
    </w:p>
    <w:p w14:paraId="6804C64B" w14:textId="6ABF442A" w:rsidR="002478C1" w:rsidRDefault="008F5C8A">
      <w:r w:rsidRPr="008F5C8A">
        <w:rPr>
          <w:noProof/>
        </w:rPr>
        <w:drawing>
          <wp:inline distT="0" distB="0" distL="0" distR="0" wp14:anchorId="3F2BCA0E" wp14:editId="43C8BCD4">
            <wp:extent cx="6086475" cy="8631123"/>
            <wp:effectExtent l="0" t="0" r="0" b="0"/>
            <wp:docPr id="1359729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71" cy="86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E78F" w14:textId="00EE2898" w:rsidR="008F5C8A" w:rsidRDefault="008F5C8A">
      <w:r w:rsidRPr="008F5C8A">
        <w:rPr>
          <w:noProof/>
        </w:rPr>
        <w:lastRenderedPageBreak/>
        <w:drawing>
          <wp:inline distT="0" distB="0" distL="0" distR="0" wp14:anchorId="2A578170" wp14:editId="2EBE4E90">
            <wp:extent cx="6391275" cy="9068435"/>
            <wp:effectExtent l="0" t="0" r="9525" b="0"/>
            <wp:docPr id="7702503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D2FAF" w14:textId="3335DF00" w:rsidR="008F5C8A" w:rsidRDefault="008F5C8A">
      <w:r w:rsidRPr="008F5C8A">
        <w:rPr>
          <w:noProof/>
        </w:rPr>
        <w:lastRenderedPageBreak/>
        <w:drawing>
          <wp:inline distT="0" distB="0" distL="0" distR="0" wp14:anchorId="27C169C9" wp14:editId="432B99AE">
            <wp:extent cx="6391275" cy="9084310"/>
            <wp:effectExtent l="0" t="0" r="9525" b="2540"/>
            <wp:docPr id="6003754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8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E055" w14:textId="77777777" w:rsidR="008F5C8A" w:rsidRDefault="008F5C8A"/>
    <w:p w14:paraId="148A1AB0" w14:textId="77777777" w:rsidR="008F5C8A" w:rsidRDefault="008F5C8A"/>
    <w:p w14:paraId="40314BA5" w14:textId="77777777" w:rsidR="008F5C8A" w:rsidRDefault="008F5C8A"/>
    <w:sectPr w:rsidR="008F5C8A" w:rsidSect="008F5C8A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65"/>
    <w:rsid w:val="000534A1"/>
    <w:rsid w:val="000E399A"/>
    <w:rsid w:val="002478C1"/>
    <w:rsid w:val="00332566"/>
    <w:rsid w:val="00377665"/>
    <w:rsid w:val="003F70DB"/>
    <w:rsid w:val="00452228"/>
    <w:rsid w:val="00534BA3"/>
    <w:rsid w:val="0065737F"/>
    <w:rsid w:val="006E333B"/>
    <w:rsid w:val="008F5C8A"/>
    <w:rsid w:val="009D603D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4BB"/>
  <w15:chartTrackingRefBased/>
  <w15:docId w15:val="{9733FBB1-07D3-426E-95C0-699A567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7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6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6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6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6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7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6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76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76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7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Кушпелева Ольга Александровна</dc:creator>
  <cp:keywords/>
  <dc:description/>
  <cp:lastModifiedBy>Кушпелева Ольга Александровна</cp:lastModifiedBy>
  <cp:revision>3</cp:revision>
  <dcterms:created xsi:type="dcterms:W3CDTF">2024-11-25T10:46:00Z</dcterms:created>
  <dcterms:modified xsi:type="dcterms:W3CDTF">2025-01-14T08:49:00Z</dcterms:modified>
</cp:coreProperties>
</file>